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6587" w14:textId="77777777" w:rsidR="00137056" w:rsidRPr="00E04828" w:rsidRDefault="00137056" w:rsidP="00137056">
      <w:pPr>
        <w:jc w:val="right"/>
        <w:rPr>
          <w:rFonts w:ascii="Segoe UI" w:hAnsi="Segoe UI" w:cs="Segoe UI"/>
          <w:sz w:val="14"/>
          <w:szCs w:val="14"/>
          <w:lang w:val="tr-TR"/>
        </w:rPr>
      </w:pPr>
    </w:p>
    <w:tbl>
      <w:tblPr>
        <w:tblStyle w:val="ListeTablo3-Vurgu5"/>
        <w:tblW w:w="10343" w:type="dxa"/>
        <w:tblLayout w:type="fixed"/>
        <w:tblLook w:val="0000" w:firstRow="0" w:lastRow="0" w:firstColumn="0" w:lastColumn="0" w:noHBand="0" w:noVBand="0"/>
      </w:tblPr>
      <w:tblGrid>
        <w:gridCol w:w="10343"/>
      </w:tblGrid>
      <w:tr w:rsidR="00137056" w:rsidRPr="008F50B1" w14:paraId="3116CF67" w14:textId="77777777" w:rsidTr="00971506">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0343" w:type="dxa"/>
          </w:tcPr>
          <w:p w14:paraId="0E4CBDB7" w14:textId="77777777" w:rsidR="00137056" w:rsidRPr="008F50B1" w:rsidRDefault="00137056" w:rsidP="004D64AC">
            <w:pPr>
              <w:rPr>
                <w:rFonts w:ascii="Segoe UI" w:hAnsi="Segoe UI" w:cs="Segoe UI"/>
                <w:b/>
                <w:lang w:val="tr-TR"/>
              </w:rPr>
            </w:pPr>
            <w:r w:rsidRPr="008F50B1">
              <w:rPr>
                <w:rFonts w:ascii="Segoe UI" w:hAnsi="Segoe UI" w:cs="Segoe UI"/>
                <w:b/>
                <w:lang w:val="tr-TR"/>
              </w:rPr>
              <w:t xml:space="preserve">Eğitim konusu </w:t>
            </w:r>
          </w:p>
        </w:tc>
      </w:tr>
      <w:tr w:rsidR="00137056" w:rsidRPr="008F50B1" w14:paraId="7687C8D5" w14:textId="77777777" w:rsidTr="00971506">
        <w:trPr>
          <w:trHeight w:val="280"/>
        </w:trPr>
        <w:tc>
          <w:tcPr>
            <w:cnfStyle w:val="000010000000" w:firstRow="0" w:lastRow="0" w:firstColumn="0" w:lastColumn="0" w:oddVBand="1" w:evenVBand="0" w:oddHBand="0" w:evenHBand="0" w:firstRowFirstColumn="0" w:firstRowLastColumn="0" w:lastRowFirstColumn="0" w:lastRowLastColumn="0"/>
            <w:tcW w:w="10343" w:type="dxa"/>
          </w:tcPr>
          <w:p w14:paraId="531F658E" w14:textId="1608D89C" w:rsidR="00137056" w:rsidRPr="008F50B1" w:rsidRDefault="00A75FD2" w:rsidP="004D64AC">
            <w:pPr>
              <w:rPr>
                <w:rFonts w:ascii="Segoe UI" w:hAnsi="Segoe UI" w:cs="Segoe UI"/>
                <w:lang w:val="tr-TR"/>
              </w:rPr>
            </w:pPr>
            <w:r w:rsidRPr="008F50B1">
              <w:rPr>
                <w:rFonts w:ascii="Segoe UI" w:hAnsi="Segoe UI" w:cs="Segoe UI"/>
                <w:lang w:val="tr-TR"/>
              </w:rPr>
              <w:t xml:space="preserve">Su Verimliliği Yönetmeliği Bilgilendirme ve TS EN ISO 14046 Su Ayak İzi Eğitimi </w:t>
            </w:r>
          </w:p>
        </w:tc>
      </w:tr>
    </w:tbl>
    <w:p w14:paraId="523081D3" w14:textId="77777777" w:rsidR="00137056" w:rsidRPr="008F50B1" w:rsidRDefault="00137056" w:rsidP="00137056">
      <w:pPr>
        <w:rPr>
          <w:rFonts w:ascii="Segoe UI" w:hAnsi="Segoe UI" w:cs="Segoe UI"/>
          <w:lang w:val="tr-TR"/>
        </w:rPr>
      </w:pPr>
    </w:p>
    <w:tbl>
      <w:tblPr>
        <w:tblStyle w:val="ListeTablo3-Vurgu1"/>
        <w:tblW w:w="10343" w:type="dxa"/>
        <w:tblLayout w:type="fixed"/>
        <w:tblLook w:val="0000" w:firstRow="0" w:lastRow="0" w:firstColumn="0" w:lastColumn="0" w:noHBand="0" w:noVBand="0"/>
      </w:tblPr>
      <w:tblGrid>
        <w:gridCol w:w="10343"/>
      </w:tblGrid>
      <w:tr w:rsidR="00137056" w:rsidRPr="008F50B1" w14:paraId="28EE2585" w14:textId="77777777" w:rsidTr="00971506">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0343" w:type="dxa"/>
          </w:tcPr>
          <w:p w14:paraId="29F14B9A" w14:textId="77777777" w:rsidR="00137056" w:rsidRPr="008F50B1" w:rsidRDefault="00137056" w:rsidP="004D64AC">
            <w:pPr>
              <w:rPr>
                <w:rFonts w:ascii="Segoe UI" w:hAnsi="Segoe UI" w:cs="Segoe UI"/>
                <w:b/>
                <w:lang w:val="tr-TR"/>
              </w:rPr>
            </w:pPr>
            <w:r w:rsidRPr="008F50B1">
              <w:rPr>
                <w:rFonts w:ascii="Segoe UI" w:hAnsi="Segoe UI" w:cs="Segoe UI"/>
                <w:b/>
                <w:lang w:val="tr-TR"/>
              </w:rPr>
              <w:t xml:space="preserve">Eğitimin Amacı </w:t>
            </w:r>
          </w:p>
        </w:tc>
      </w:tr>
      <w:tr w:rsidR="00137056" w:rsidRPr="008F50B1" w14:paraId="5E2EFC4B" w14:textId="77777777" w:rsidTr="00E04828">
        <w:trPr>
          <w:trHeight w:val="320"/>
        </w:trPr>
        <w:tc>
          <w:tcPr>
            <w:cnfStyle w:val="000010000000" w:firstRow="0" w:lastRow="0" w:firstColumn="0" w:lastColumn="0" w:oddVBand="1" w:evenVBand="0" w:oddHBand="0" w:evenHBand="0" w:firstRowFirstColumn="0" w:firstRowLastColumn="0" w:lastRowFirstColumn="0" w:lastRowLastColumn="0"/>
            <w:tcW w:w="10343" w:type="dxa"/>
          </w:tcPr>
          <w:p w14:paraId="5322193C" w14:textId="76E230E1" w:rsidR="00001863" w:rsidRPr="008F50B1" w:rsidRDefault="00185DCE" w:rsidP="004D64AC">
            <w:pPr>
              <w:rPr>
                <w:rFonts w:ascii="Segoe UI" w:hAnsi="Segoe UI" w:cs="Segoe UI"/>
                <w:lang w:val="tr-TR"/>
              </w:rPr>
            </w:pPr>
            <w:r w:rsidRPr="008F50B1">
              <w:rPr>
                <w:rFonts w:ascii="Segoe UI" w:hAnsi="Segoe UI" w:cs="Segoe UI"/>
                <w:lang w:val="tr-TR"/>
              </w:rPr>
              <w:t>Su Verimliliği Yönetmeliği kapsamında kuruluşların yükümlülükleri, sertifikasyon sistemi ve uygulama süreçleri hakkında temel bilgilendirmeyi sağlamak; TS EN ISO 14046 standardını dikkate alarak kuruluş ve ürün seviyesinde su ayak izi çalışmaları ve raporlamaları konusunda bilgilendirmeyi sağlamak ve pratik uygulamalar ile su ayak izinin hesaplanmasına ilişkin gerekli becerileri kazandırmak.</w:t>
            </w:r>
          </w:p>
        </w:tc>
      </w:tr>
    </w:tbl>
    <w:p w14:paraId="4B91BFDB" w14:textId="77777777" w:rsidR="00137056" w:rsidRPr="008F50B1" w:rsidRDefault="00137056" w:rsidP="00137056">
      <w:pPr>
        <w:rPr>
          <w:rFonts w:ascii="Segoe UI" w:hAnsi="Segoe UI" w:cs="Segoe UI"/>
        </w:rPr>
      </w:pPr>
    </w:p>
    <w:tbl>
      <w:tblPr>
        <w:tblStyle w:val="ListeTablo3-Vurgu1"/>
        <w:tblW w:w="10343" w:type="dxa"/>
        <w:tblLayout w:type="fixed"/>
        <w:tblLook w:val="0000" w:firstRow="0" w:lastRow="0" w:firstColumn="0" w:lastColumn="0" w:noHBand="0" w:noVBand="0"/>
      </w:tblPr>
      <w:tblGrid>
        <w:gridCol w:w="10343"/>
      </w:tblGrid>
      <w:tr w:rsidR="00137056" w:rsidRPr="008F50B1" w14:paraId="359DAD2A" w14:textId="77777777" w:rsidTr="00971506">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0343" w:type="dxa"/>
          </w:tcPr>
          <w:p w14:paraId="317A2301" w14:textId="77777777" w:rsidR="00137056" w:rsidRPr="008F50B1" w:rsidRDefault="00137056" w:rsidP="004D64AC">
            <w:pPr>
              <w:rPr>
                <w:rFonts w:ascii="Segoe UI" w:hAnsi="Segoe UI" w:cs="Segoe UI"/>
                <w:b/>
                <w:lang w:val="tr-TR"/>
              </w:rPr>
            </w:pPr>
            <w:r w:rsidRPr="008F50B1">
              <w:rPr>
                <w:rFonts w:ascii="Segoe UI" w:hAnsi="Segoe UI" w:cs="Segoe UI"/>
                <w:b/>
                <w:lang w:val="tr-TR"/>
              </w:rPr>
              <w:t xml:space="preserve">Kimler katılmalı? </w:t>
            </w:r>
          </w:p>
        </w:tc>
      </w:tr>
      <w:tr w:rsidR="00137056" w:rsidRPr="008F50B1" w14:paraId="59DB5B5A" w14:textId="77777777" w:rsidTr="00E04828">
        <w:trPr>
          <w:trHeight w:val="340"/>
        </w:trPr>
        <w:tc>
          <w:tcPr>
            <w:cnfStyle w:val="000010000000" w:firstRow="0" w:lastRow="0" w:firstColumn="0" w:lastColumn="0" w:oddVBand="1" w:evenVBand="0" w:oddHBand="0" w:evenHBand="0" w:firstRowFirstColumn="0" w:firstRowLastColumn="0" w:lastRowFirstColumn="0" w:lastRowLastColumn="0"/>
            <w:tcW w:w="10343" w:type="dxa"/>
          </w:tcPr>
          <w:p w14:paraId="7D08E8E4" w14:textId="3C67A258" w:rsidR="00001863" w:rsidRPr="008F50B1" w:rsidRDefault="008D0D7C" w:rsidP="004D64AC">
            <w:pPr>
              <w:rPr>
                <w:rFonts w:ascii="Segoe UI" w:hAnsi="Segoe UI" w:cs="Segoe UI"/>
                <w:lang w:val="tr-TR"/>
              </w:rPr>
            </w:pPr>
            <w:r w:rsidRPr="008F50B1">
              <w:rPr>
                <w:rFonts w:ascii="Segoe UI" w:hAnsi="Segoe UI" w:cs="Segoe UI"/>
                <w:lang w:val="tr-TR"/>
              </w:rPr>
              <w:t>Su Verimliliği Yönetmeliği kapsamına giren kuruluşlarda görev yapan yönetici ve teknik personel; kuruluş ve ürün seviyesinde su ayak izini hesaplamak ve raporlamak için TS EN ISO 14046 standardını esas alacak kuruluşlarda çalışanlar ve standarda göre hazırlanmış su ayak izi raporlarının doğrulamasında görev alacak doğrulayıcı adayları</w:t>
            </w:r>
          </w:p>
        </w:tc>
      </w:tr>
    </w:tbl>
    <w:p w14:paraId="4F4C7485" w14:textId="77777777" w:rsidR="00137056" w:rsidRPr="008F50B1" w:rsidRDefault="00137056" w:rsidP="00137056">
      <w:pPr>
        <w:rPr>
          <w:rFonts w:ascii="Segoe UI" w:hAnsi="Segoe UI" w:cs="Segoe UI"/>
          <w:lang w:val="tr-TR"/>
        </w:rPr>
      </w:pPr>
    </w:p>
    <w:tbl>
      <w:tblPr>
        <w:tblStyle w:val="ListeTablo3-Vurgu1"/>
        <w:tblW w:w="10238" w:type="dxa"/>
        <w:tblLayout w:type="fixed"/>
        <w:tblLook w:val="0000" w:firstRow="0" w:lastRow="0" w:firstColumn="0" w:lastColumn="0" w:noHBand="0" w:noVBand="0"/>
      </w:tblPr>
      <w:tblGrid>
        <w:gridCol w:w="10238"/>
      </w:tblGrid>
      <w:tr w:rsidR="00137056" w:rsidRPr="008F50B1" w14:paraId="15002493"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431EF094" w14:textId="77777777" w:rsidR="00137056" w:rsidRPr="008F50B1" w:rsidRDefault="00137056" w:rsidP="004D64AC">
            <w:pPr>
              <w:rPr>
                <w:rFonts w:ascii="Segoe UI" w:hAnsi="Segoe UI" w:cs="Segoe UI"/>
                <w:b/>
                <w:lang w:val="tr-TR"/>
              </w:rPr>
            </w:pPr>
            <w:r w:rsidRPr="008F50B1">
              <w:rPr>
                <w:rFonts w:ascii="Segoe UI" w:hAnsi="Segoe UI" w:cs="Segoe UI"/>
                <w:b/>
                <w:lang w:val="tr-TR"/>
              </w:rPr>
              <w:t xml:space="preserve">Eğitim içeriği ve programı </w:t>
            </w:r>
          </w:p>
        </w:tc>
      </w:tr>
      <w:tr w:rsidR="00137056" w:rsidRPr="008F50B1" w14:paraId="15D59459"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4187E7D4" w14:textId="77777777" w:rsidR="00137056" w:rsidRPr="008F50B1" w:rsidRDefault="00137056" w:rsidP="004D64AC">
            <w:pPr>
              <w:rPr>
                <w:rFonts w:ascii="Segoe UI" w:hAnsi="Segoe UI" w:cs="Segoe UI"/>
                <w:lang w:val="tr-TR"/>
              </w:rPr>
            </w:pPr>
            <w:r w:rsidRPr="008F50B1">
              <w:rPr>
                <w:rFonts w:ascii="Segoe UI" w:hAnsi="Segoe UI" w:cs="Segoe UI"/>
                <w:b/>
                <w:lang w:val="tr-TR"/>
              </w:rPr>
              <w:t xml:space="preserve">1. Gün </w:t>
            </w:r>
          </w:p>
        </w:tc>
      </w:tr>
      <w:tr w:rsidR="00001863" w:rsidRPr="008F50B1" w14:paraId="1A000001"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02"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Su Verimliliği Yönetmeliği – amaç ve kapsam</w:t>
            </w:r>
          </w:p>
        </w:tc>
      </w:tr>
      <w:tr w:rsidR="00001863" w:rsidRPr="008F50B1" w14:paraId="1A000003"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04"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Yönetmeliğin stratejik hedefleri: Su kaynaklarının korunması, iklim değişikliğine uyum, sürdürülebilir su yönetimi</w:t>
            </w:r>
          </w:p>
        </w:tc>
      </w:tr>
      <w:tr w:rsidR="00001863" w:rsidRPr="008F50B1" w14:paraId="1A000005"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06"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Sektörel kapsam: Kentsel (belediyeler), endüstriyel tesisler (NACE kodlu, ≥50 çalışan), tarımsal faaliyetler ve binalar/yerleşkeler</w:t>
            </w:r>
          </w:p>
        </w:tc>
      </w:tr>
      <w:tr w:rsidR="00001863" w:rsidRPr="008F50B1" w14:paraId="1A000007"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08"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Yükümlülükler: Su verimliliği sistemi kurma, plan hazırlama, izleme-raporlama, sertifikasyon, performans takibi</w:t>
            </w:r>
          </w:p>
        </w:tc>
      </w:tr>
      <w:tr w:rsidR="00001863" w:rsidRPr="008F50B1" w14:paraId="1A000009"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10" w14:textId="5495D61D"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 xml:space="preserve">Su verimliliği sistemi kurulum süreleri </w:t>
            </w:r>
          </w:p>
        </w:tc>
      </w:tr>
      <w:tr w:rsidR="00001863" w:rsidRPr="008F50B1" w14:paraId="1A000011"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12"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Su verimliliği planı içeriği: Mevcut/planlanan su kullanımı, hedefler, tedbirler, insan kaynağı ve eğitim ihtiyacı</w:t>
            </w:r>
          </w:p>
        </w:tc>
      </w:tr>
      <w:tr w:rsidR="00001863" w:rsidRPr="008F50B1" w14:paraId="1A000013"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14"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Sertifikasyon sistemi: Mavi, Yeşil ve Turkuaz belge kriterleri</w:t>
            </w:r>
          </w:p>
        </w:tc>
      </w:tr>
      <w:tr w:rsidR="00001863" w:rsidRPr="008F50B1" w14:paraId="1A000015"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16" w14:textId="77777777" w:rsidR="00001863" w:rsidRPr="008F50B1" w:rsidRDefault="00001863" w:rsidP="00001863">
            <w:pPr>
              <w:rPr>
                <w:rFonts w:ascii="Segoe UI" w:eastAsia="Calibri" w:hAnsi="Segoe UI" w:cs="Segoe UI"/>
                <w:lang w:val="tr-TR" w:eastAsia="en-US"/>
              </w:rPr>
            </w:pPr>
            <w:r w:rsidRPr="008F50B1">
              <w:rPr>
                <w:rFonts w:ascii="Segoe UI" w:eastAsia="Calibri" w:hAnsi="Segoe UI" w:cs="Segoe UI"/>
                <w:lang w:val="tr-TR" w:eastAsia="en-US"/>
              </w:rPr>
              <w:t>ISO 46001 Su Verimliliği Yönetim Sistemi – kapsam ve standart yapısı (madde 4–10)</w:t>
            </w:r>
          </w:p>
        </w:tc>
      </w:tr>
      <w:tr w:rsidR="00001863" w:rsidRPr="008F50B1" w14:paraId="1055232A"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2127D64E" w14:textId="77777777" w:rsidR="00001863" w:rsidRPr="008F50B1" w:rsidRDefault="00001863" w:rsidP="00001863">
            <w:pPr>
              <w:rPr>
                <w:rFonts w:ascii="Segoe UI" w:hAnsi="Segoe UI" w:cs="Segoe UI"/>
                <w:b/>
                <w:lang w:val="tr-TR"/>
              </w:rPr>
            </w:pPr>
            <w:r w:rsidRPr="008F50B1">
              <w:rPr>
                <w:rFonts w:ascii="Segoe UI" w:hAnsi="Segoe UI" w:cs="Segoe UI"/>
                <w:b/>
                <w:lang w:val="tr-TR"/>
              </w:rPr>
              <w:t xml:space="preserve">2. Gün </w:t>
            </w:r>
          </w:p>
        </w:tc>
      </w:tr>
      <w:tr w:rsidR="00001863" w:rsidRPr="008F50B1" w14:paraId="112B6185"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3DA8D620" w14:textId="50C306B1"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Türkiye’de suyun durumu ve Sürdürülebilir Kalkınma Hedeflerindeki yeri</w:t>
            </w:r>
          </w:p>
        </w:tc>
      </w:tr>
      <w:tr w:rsidR="00001863" w:rsidRPr="008F50B1" w14:paraId="2EF6BF27"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4848E144" w14:textId="629BF69C"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Su ayak izi nedir ve hangi konular hakkında bilgi vermektedir?</w:t>
            </w:r>
          </w:p>
        </w:tc>
      </w:tr>
      <w:tr w:rsidR="00001863" w:rsidRPr="008F50B1" w14:paraId="3FCF8442"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4B0FFFA7" w14:textId="39E4D9A7"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Su ayak izine ilişkin terimler ve tanımlar,</w:t>
            </w:r>
          </w:p>
        </w:tc>
      </w:tr>
      <w:tr w:rsidR="00001863" w:rsidRPr="008F50B1" w14:paraId="1A97EADA"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711A29C" w14:textId="735E49FC"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Su ayak izi çalışmasına ilişkin prensipler,</w:t>
            </w:r>
          </w:p>
        </w:tc>
      </w:tr>
      <w:tr w:rsidR="00001863" w:rsidRPr="008F50B1" w14:paraId="5A306385"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51197F2B" w14:textId="28EAD3A5"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Su ayak izi çalışmasına ilişkin metodolojik çerçeve,</w:t>
            </w:r>
          </w:p>
        </w:tc>
      </w:tr>
      <w:tr w:rsidR="00001863" w:rsidRPr="008F50B1" w14:paraId="3B4A017C"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0D66C96D" w14:textId="598F261C"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Çalışmanın Amaç ve Kapsamının Belirlenmesi,</w:t>
            </w:r>
          </w:p>
        </w:tc>
      </w:tr>
      <w:tr w:rsidR="00001863" w:rsidRPr="008F50B1" w14:paraId="12816315"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6E8C2C03" w14:textId="5DD4EE19" w:rsidR="00001863"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Su Ayak İzi Envanter Analizi,</w:t>
            </w:r>
          </w:p>
        </w:tc>
      </w:tr>
      <w:tr w:rsidR="008D0D7C" w:rsidRPr="008F50B1" w14:paraId="541B2952"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0E404EC9" w14:textId="3E6F4426" w:rsidR="008D0D7C" w:rsidRPr="008F50B1" w:rsidRDefault="008D0D7C" w:rsidP="00001863">
            <w:pPr>
              <w:rPr>
                <w:rFonts w:ascii="Segoe UI" w:eastAsia="Calibri" w:hAnsi="Segoe UI" w:cs="Segoe UI"/>
                <w:lang w:val="tr-TR" w:eastAsia="en-US"/>
              </w:rPr>
            </w:pPr>
            <w:r w:rsidRPr="008F50B1">
              <w:rPr>
                <w:rFonts w:ascii="Segoe UI" w:eastAsia="Calibri" w:hAnsi="Segoe UI" w:cs="Segoe UI"/>
                <w:lang w:val="tr-TR" w:eastAsia="en-US"/>
              </w:rPr>
              <w:t>Hesaplama Alıştırması #1</w:t>
            </w:r>
          </w:p>
        </w:tc>
      </w:tr>
      <w:tr w:rsidR="004F6B13" w:rsidRPr="008F50B1" w14:paraId="1A000017"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A000018" w14:textId="77777777" w:rsidR="00001863" w:rsidRPr="008F50B1" w:rsidRDefault="00001863" w:rsidP="00001863">
            <w:pPr>
              <w:rPr>
                <w:rFonts w:ascii="Segoe UI" w:hAnsi="Segoe UI" w:cs="Segoe UI"/>
                <w:b/>
                <w:lang w:val="tr-TR"/>
              </w:rPr>
            </w:pPr>
            <w:r w:rsidRPr="008F50B1">
              <w:rPr>
                <w:rFonts w:ascii="Segoe UI" w:hAnsi="Segoe UI" w:cs="Segoe UI"/>
                <w:b/>
                <w:lang w:val="tr-TR"/>
              </w:rPr>
              <w:t xml:space="preserve">3. Gün </w:t>
            </w:r>
          </w:p>
        </w:tc>
      </w:tr>
      <w:tr w:rsidR="004F6B13" w:rsidRPr="008F50B1" w14:paraId="30AE231C"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576AA0F8" w14:textId="2AFC74E6" w:rsidR="004F6B13" w:rsidRPr="008F50B1" w:rsidRDefault="00460621" w:rsidP="004F6B13">
            <w:pPr>
              <w:pStyle w:val="AralkYok"/>
              <w:jc w:val="both"/>
              <w:rPr>
                <w:rFonts w:ascii="Segoe UI" w:hAnsi="Segoe UI" w:cs="Segoe UI"/>
                <w:sz w:val="20"/>
                <w:szCs w:val="20"/>
              </w:rPr>
            </w:pPr>
            <w:r w:rsidRPr="008F50B1">
              <w:rPr>
                <w:rFonts w:ascii="Segoe UI" w:hAnsi="Segoe UI" w:cs="Segoe UI"/>
                <w:sz w:val="20"/>
                <w:szCs w:val="20"/>
              </w:rPr>
              <w:t>Su Ayak İzi Etki Analizi,</w:t>
            </w:r>
          </w:p>
        </w:tc>
      </w:tr>
      <w:tr w:rsidR="004F6B13" w:rsidRPr="008F50B1" w14:paraId="3F4D78E3"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5003DD4B" w14:textId="54D21F2E" w:rsidR="004F6B13" w:rsidRPr="008F50B1" w:rsidRDefault="00460621" w:rsidP="004F6B13">
            <w:pPr>
              <w:pStyle w:val="AralkYok"/>
              <w:jc w:val="both"/>
              <w:rPr>
                <w:rFonts w:ascii="Segoe UI" w:hAnsi="Segoe UI" w:cs="Segoe UI"/>
                <w:sz w:val="20"/>
                <w:szCs w:val="20"/>
              </w:rPr>
            </w:pPr>
            <w:r w:rsidRPr="008F50B1">
              <w:rPr>
                <w:rFonts w:ascii="Segoe UI" w:hAnsi="Segoe UI" w:cs="Segoe UI"/>
                <w:sz w:val="20"/>
                <w:szCs w:val="20"/>
              </w:rPr>
              <w:t>Yorumlama</w:t>
            </w:r>
          </w:p>
        </w:tc>
      </w:tr>
      <w:tr w:rsidR="004F6B13" w:rsidRPr="008F50B1" w14:paraId="035C350B"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5C60A9BA" w14:textId="42639B07" w:rsidR="004F6B13" w:rsidRPr="008F50B1" w:rsidRDefault="00460621" w:rsidP="004F6B13">
            <w:pPr>
              <w:pStyle w:val="AralkYok"/>
              <w:jc w:val="both"/>
              <w:rPr>
                <w:rFonts w:ascii="Segoe UI" w:hAnsi="Segoe UI" w:cs="Segoe UI"/>
                <w:sz w:val="20"/>
                <w:szCs w:val="20"/>
              </w:rPr>
            </w:pPr>
            <w:r w:rsidRPr="008F50B1">
              <w:rPr>
                <w:rFonts w:ascii="Segoe UI" w:hAnsi="Segoe UI" w:cs="Segoe UI"/>
                <w:sz w:val="20"/>
                <w:szCs w:val="20"/>
              </w:rPr>
              <w:t>Belirsizlik değerlendirmesi</w:t>
            </w:r>
          </w:p>
        </w:tc>
      </w:tr>
      <w:tr w:rsidR="004F6B13" w:rsidRPr="008F50B1" w14:paraId="04E531DB"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1648E0CF" w14:textId="5263F977" w:rsidR="004F6B13" w:rsidRPr="008F50B1" w:rsidRDefault="00460621" w:rsidP="004F6B13">
            <w:pPr>
              <w:pStyle w:val="AralkYok"/>
              <w:jc w:val="both"/>
              <w:rPr>
                <w:rFonts w:ascii="Segoe UI" w:hAnsi="Segoe UI" w:cs="Segoe UI"/>
                <w:sz w:val="20"/>
                <w:szCs w:val="20"/>
              </w:rPr>
            </w:pPr>
            <w:r w:rsidRPr="008F50B1">
              <w:rPr>
                <w:rFonts w:ascii="Segoe UI" w:hAnsi="Segoe UI" w:cs="Segoe UI"/>
                <w:sz w:val="20"/>
                <w:szCs w:val="20"/>
              </w:rPr>
              <w:t>Hesaplama Alıştırması #2</w:t>
            </w:r>
          </w:p>
        </w:tc>
      </w:tr>
      <w:tr w:rsidR="00302807" w:rsidRPr="008F50B1" w14:paraId="0692A0A3"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0A58AA87" w14:textId="3C4DA3C8" w:rsidR="00302807" w:rsidRPr="008F50B1" w:rsidRDefault="00460621" w:rsidP="00302807">
            <w:pPr>
              <w:pStyle w:val="AralkYok"/>
              <w:jc w:val="both"/>
              <w:rPr>
                <w:rFonts w:ascii="Segoe UI" w:hAnsi="Segoe UI" w:cs="Segoe UI"/>
                <w:sz w:val="20"/>
                <w:szCs w:val="20"/>
              </w:rPr>
            </w:pPr>
            <w:r w:rsidRPr="008F50B1">
              <w:rPr>
                <w:rFonts w:ascii="Segoe UI" w:hAnsi="Segoe UI" w:cs="Segoe UI"/>
                <w:sz w:val="20"/>
                <w:szCs w:val="20"/>
              </w:rPr>
              <w:t>Su ayak izi raporlaması,</w:t>
            </w:r>
          </w:p>
        </w:tc>
      </w:tr>
      <w:tr w:rsidR="00302807" w:rsidRPr="008F50B1" w14:paraId="0F5F2B37" w14:textId="77777777" w:rsidTr="00446E7D">
        <w:trPr>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453EA57B" w14:textId="5634C74D" w:rsidR="00302807" w:rsidRPr="008F50B1" w:rsidRDefault="00460621" w:rsidP="00460621">
            <w:pPr>
              <w:rPr>
                <w:rFonts w:ascii="Segoe UI" w:eastAsia="Calibri" w:hAnsi="Segoe UI" w:cs="Segoe UI"/>
                <w:lang w:val="tr-TR" w:eastAsia="en-US"/>
              </w:rPr>
            </w:pPr>
            <w:r w:rsidRPr="008F50B1">
              <w:rPr>
                <w:rFonts w:ascii="Segoe UI" w:eastAsia="Calibri" w:hAnsi="Segoe UI" w:cs="Segoe UI"/>
                <w:lang w:val="tr-TR" w:eastAsia="en-US"/>
              </w:rPr>
              <w:t>Kritik gözden geçirme</w:t>
            </w:r>
          </w:p>
        </w:tc>
      </w:tr>
      <w:tr w:rsidR="00302807" w:rsidRPr="00E04828" w14:paraId="3C788C22" w14:textId="77777777" w:rsidTr="00446E7D">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0238" w:type="dxa"/>
          </w:tcPr>
          <w:p w14:paraId="334D6DC2" w14:textId="41CEAA17" w:rsidR="00302807" w:rsidRPr="00E04828" w:rsidRDefault="00302807" w:rsidP="00302807">
            <w:pPr>
              <w:pStyle w:val="AralkYok"/>
              <w:jc w:val="both"/>
              <w:rPr>
                <w:rFonts w:ascii="Segoe UI" w:hAnsi="Segoe UI" w:cs="Segoe UI"/>
                <w:sz w:val="14"/>
                <w:szCs w:val="14"/>
              </w:rPr>
            </w:pPr>
          </w:p>
        </w:tc>
      </w:tr>
    </w:tbl>
    <w:p w14:paraId="44C1E21E" w14:textId="77777777" w:rsidR="00730031" w:rsidRPr="00E04828" w:rsidRDefault="00730031" w:rsidP="00446E7D">
      <w:pPr>
        <w:ind w:right="1"/>
        <w:rPr>
          <w:rFonts w:ascii="Segoe UI" w:hAnsi="Segoe UI" w:cs="Segoe UI"/>
          <w:sz w:val="14"/>
          <w:szCs w:val="14"/>
        </w:rPr>
      </w:pPr>
    </w:p>
    <w:sectPr w:rsidR="00730031" w:rsidRPr="00E04828" w:rsidSect="00971506">
      <w:headerReference w:type="even" r:id="rId7"/>
      <w:headerReference w:type="default" r:id="rId8"/>
      <w:footerReference w:type="even" r:id="rId9"/>
      <w:footerReference w:type="default" r:id="rId10"/>
      <w:headerReference w:type="first" r:id="rId11"/>
      <w:footerReference w:type="first" r:id="rId12"/>
      <w:pgSz w:w="11906" w:h="16838" w:code="9"/>
      <w:pgMar w:top="400" w:right="450" w:bottom="400" w:left="45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6AA1" w14:textId="77777777" w:rsidR="00132C47" w:rsidRDefault="00132C47" w:rsidP="00FA1295">
      <w:r>
        <w:separator/>
      </w:r>
    </w:p>
  </w:endnote>
  <w:endnote w:type="continuationSeparator" w:id="0">
    <w:p w14:paraId="6E4BE858" w14:textId="77777777" w:rsidR="00132C47" w:rsidRDefault="00132C47" w:rsidP="00F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12BF" w14:textId="77777777" w:rsidR="008F50B1" w:rsidRDefault="008F50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46A6D" w14:paraId="7E5E06C8" w14:textId="77777777" w:rsidTr="00003C61">
      <w:tc>
        <w:tcPr>
          <w:tcW w:w="4673" w:type="dxa"/>
        </w:tcPr>
        <w:p w14:paraId="0B53A9EE" w14:textId="35B23AFF" w:rsidR="00C46A6D" w:rsidRPr="001900DB" w:rsidRDefault="00D25D06" w:rsidP="00FD5205">
          <w:pPr>
            <w:pStyle w:val="AltBilgi"/>
            <w:jc w:val="both"/>
            <w:rPr>
              <w:b/>
              <w:color w:val="ED7D31" w:themeColor="accent2"/>
              <w:sz w:val="18"/>
            </w:rPr>
          </w:pPr>
          <w:r>
            <w:rPr>
              <w:b/>
              <w:color w:val="ED7D31" w:themeColor="accent2"/>
              <w:sz w:val="18"/>
            </w:rPr>
            <w:t>Rever Akademi</w:t>
          </w:r>
        </w:p>
        <w:p w14:paraId="7A0EDDB7" w14:textId="275CAC3E" w:rsidR="00D25D06" w:rsidRDefault="00D25D06" w:rsidP="00FD5205">
          <w:pPr>
            <w:pStyle w:val="AltBilgi"/>
            <w:jc w:val="both"/>
            <w:rPr>
              <w:rFonts w:cstheme="minorHAnsi"/>
              <w:sz w:val="16"/>
            </w:rPr>
          </w:pPr>
          <w:r w:rsidRPr="00D25D06">
            <w:rPr>
              <w:rFonts w:cstheme="minorHAnsi"/>
              <w:sz w:val="16"/>
            </w:rPr>
            <w:t>Turgut Özal Mah.2167 Sk. A Blok No:3A İç Kapı No:105 Yenimahalle/ANKARA</w:t>
          </w:r>
        </w:p>
        <w:p w14:paraId="29489C9E" w14:textId="4904E77B" w:rsidR="00D25D06" w:rsidRDefault="00D25D06" w:rsidP="00D25D06">
          <w:pPr>
            <w:pStyle w:val="AltBilgi"/>
            <w:jc w:val="both"/>
            <w:rPr>
              <w:rFonts w:cstheme="minorHAnsi"/>
              <w:sz w:val="16"/>
            </w:rPr>
          </w:pPr>
          <w:r w:rsidRPr="00D25D06">
            <w:rPr>
              <w:rFonts w:cstheme="minorHAnsi"/>
              <w:sz w:val="16"/>
            </w:rPr>
            <w:t>bilgi@reverakademi.com</w:t>
          </w:r>
        </w:p>
        <w:p w14:paraId="431B8FFB" w14:textId="225B6313" w:rsidR="00FD5205" w:rsidRPr="00FD5205" w:rsidRDefault="00FD5205" w:rsidP="00FD5205">
          <w:pPr>
            <w:pStyle w:val="AltBilgi"/>
            <w:jc w:val="both"/>
          </w:pPr>
        </w:p>
      </w:tc>
      <w:tc>
        <w:tcPr>
          <w:tcW w:w="4673" w:type="dxa"/>
        </w:tcPr>
        <w:p w14:paraId="136F6DEC" w14:textId="77777777" w:rsidR="00FD5205" w:rsidRPr="001900DB" w:rsidRDefault="00FD5205" w:rsidP="00FD5205">
          <w:pPr>
            <w:pStyle w:val="AltBilgi"/>
            <w:jc w:val="right"/>
            <w:rPr>
              <w:b/>
              <w:color w:val="00B0F0"/>
              <w:sz w:val="18"/>
            </w:rPr>
          </w:pPr>
          <w:r w:rsidRPr="001900DB">
            <w:rPr>
              <w:b/>
              <w:color w:val="00B0F0"/>
              <w:sz w:val="18"/>
            </w:rPr>
            <w:t>Türkiye Kimya Sanayicileri Derneği</w:t>
          </w:r>
        </w:p>
        <w:p w14:paraId="34D8B321" w14:textId="77777777" w:rsidR="00FD5205" w:rsidRPr="001900DB" w:rsidRDefault="00FD5205" w:rsidP="006945F2">
          <w:pPr>
            <w:pStyle w:val="AltBilgi"/>
            <w:jc w:val="right"/>
            <w:rPr>
              <w:rFonts w:cstheme="minorHAnsi"/>
              <w:sz w:val="16"/>
            </w:rPr>
          </w:pPr>
          <w:r w:rsidRPr="001900DB">
            <w:rPr>
              <w:rFonts w:cstheme="minorHAnsi"/>
              <w:sz w:val="16"/>
            </w:rPr>
            <w:t>İbrahimağa Sok. No:8 Som Plaza Kat:7 Bostancı/İstanbul</w:t>
          </w:r>
        </w:p>
        <w:p w14:paraId="785CBBE5" w14:textId="77777777" w:rsidR="00FD5205" w:rsidRPr="001900DB" w:rsidRDefault="00FD5205" w:rsidP="006945F2">
          <w:pPr>
            <w:pStyle w:val="AltBilgi"/>
            <w:jc w:val="right"/>
            <w:rPr>
              <w:rFonts w:cstheme="minorHAnsi"/>
              <w:sz w:val="16"/>
            </w:rPr>
          </w:pPr>
          <w:r w:rsidRPr="001900DB">
            <w:rPr>
              <w:rFonts w:cstheme="minorHAnsi"/>
              <w:sz w:val="16"/>
            </w:rPr>
            <w:t>Tel: 0216 416 76 44 – Fax: (0216) 416 92 18</w:t>
          </w:r>
        </w:p>
        <w:p w14:paraId="18A14844" w14:textId="77777777" w:rsidR="00C46A6D" w:rsidRPr="001900DB" w:rsidRDefault="00FD5205" w:rsidP="006945F2">
          <w:pPr>
            <w:pStyle w:val="AltBilgi"/>
            <w:jc w:val="right"/>
            <w:rPr>
              <w:rFonts w:ascii="Segoe UI" w:hAnsi="Segoe UI" w:cs="Segoe UI"/>
              <w:sz w:val="16"/>
            </w:rPr>
          </w:pPr>
          <w:hyperlink r:id="rId1" w:history="1">
            <w:r w:rsidRPr="001900DB">
              <w:rPr>
                <w:rStyle w:val="Kpr"/>
                <w:rFonts w:cstheme="minorHAnsi"/>
                <w:color w:val="auto"/>
                <w:sz w:val="16"/>
                <w:u w:val="none"/>
              </w:rPr>
              <w:t>tksd@tksd.org.tr</w:t>
            </w:r>
          </w:hyperlink>
          <w:r w:rsidRPr="001900DB">
            <w:rPr>
              <w:rFonts w:cstheme="minorHAnsi"/>
              <w:sz w:val="16"/>
            </w:rPr>
            <w:t xml:space="preserve">; </w:t>
          </w:r>
          <w:r w:rsidRPr="001900DB">
            <w:rPr>
              <w:rFonts w:cstheme="minorHAnsi"/>
              <w:b/>
              <w:sz w:val="16"/>
            </w:rPr>
            <w:t>www.tksd.org.t</w:t>
          </w:r>
          <w:r w:rsidRPr="001900DB">
            <w:rPr>
              <w:rFonts w:ascii="Segoe UI" w:hAnsi="Segoe UI" w:cs="Segoe UI"/>
              <w:b/>
              <w:sz w:val="16"/>
            </w:rPr>
            <w:t xml:space="preserve">r </w:t>
          </w:r>
        </w:p>
      </w:tc>
    </w:tr>
  </w:tbl>
  <w:p w14:paraId="78371BB1" w14:textId="77777777" w:rsidR="00C46A6D" w:rsidRDefault="00C46A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DFC9" w14:textId="77777777" w:rsidR="008F50B1" w:rsidRDefault="008F50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1AB6" w14:textId="77777777" w:rsidR="00132C47" w:rsidRDefault="00132C47" w:rsidP="00FA1295">
      <w:r>
        <w:separator/>
      </w:r>
    </w:p>
  </w:footnote>
  <w:footnote w:type="continuationSeparator" w:id="0">
    <w:p w14:paraId="4DE2B661" w14:textId="77777777" w:rsidR="00132C47" w:rsidRDefault="00132C47" w:rsidP="00FA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8E3A" w14:textId="77777777" w:rsidR="008F50B1" w:rsidRDefault="008F50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8"/>
      <w:gridCol w:w="4070"/>
    </w:tblGrid>
    <w:tr w:rsidR="0021297C" w:rsidRPr="00D51E18" w14:paraId="7B119FE5" w14:textId="77777777" w:rsidTr="00F577EE">
      <w:tc>
        <w:tcPr>
          <w:tcW w:w="3068" w:type="dxa"/>
        </w:tcPr>
        <w:p w14:paraId="41122552" w14:textId="4CAA14C0" w:rsidR="0021297C" w:rsidRDefault="005E5D92" w:rsidP="00C93016">
          <w:pPr>
            <w:pStyle w:val="stBilgi"/>
            <w:tabs>
              <w:tab w:val="clear" w:pos="9072"/>
              <w:tab w:val="left" w:pos="820"/>
              <w:tab w:val="right" w:pos="8789"/>
            </w:tabs>
            <w:ind w:right="1"/>
            <w:rPr>
              <w:sz w:val="32"/>
            </w:rPr>
          </w:pPr>
          <w:r w:rsidRPr="00187895">
            <w:rPr>
              <w:noProof/>
              <w:lang w:val="tr-TR"/>
            </w:rPr>
            <w:drawing>
              <wp:inline distT="0" distB="0" distL="0" distR="0" wp14:anchorId="33EAD8E0" wp14:editId="538EDC05">
                <wp:extent cx="1076325" cy="457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9975" t="28865" r="12077" b="37979"/>
                        <a:stretch>
                          <a:fillRect/>
                        </a:stretch>
                      </pic:blipFill>
                      <pic:spPr bwMode="auto">
                        <a:xfrm>
                          <a:off x="0" y="0"/>
                          <a:ext cx="1076325" cy="457200"/>
                        </a:xfrm>
                        <a:prstGeom prst="rect">
                          <a:avLst/>
                        </a:prstGeom>
                        <a:noFill/>
                        <a:ln>
                          <a:noFill/>
                        </a:ln>
                      </pic:spPr>
                    </pic:pic>
                  </a:graphicData>
                </a:graphic>
              </wp:inline>
            </w:drawing>
          </w:r>
        </w:p>
      </w:tc>
      <w:tc>
        <w:tcPr>
          <w:tcW w:w="3068" w:type="dxa"/>
        </w:tcPr>
        <w:p w14:paraId="702E85DD" w14:textId="77777777" w:rsidR="0021297C" w:rsidRDefault="001900DB" w:rsidP="0021297C">
          <w:pPr>
            <w:pStyle w:val="stBilgi"/>
            <w:tabs>
              <w:tab w:val="clear" w:pos="9072"/>
              <w:tab w:val="left" w:pos="820"/>
              <w:tab w:val="right" w:pos="8789"/>
            </w:tabs>
            <w:ind w:right="1"/>
            <w:jc w:val="center"/>
            <w:rPr>
              <w:sz w:val="32"/>
            </w:rPr>
          </w:pPr>
          <w:r>
            <w:object w:dxaOrig="9891" w:dyaOrig="2690" w14:anchorId="3CAA2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2.5pt">
                <v:imagedata r:id="rId2" o:title=""/>
              </v:shape>
              <o:OLEObject Type="Embed" ProgID="PBrush" ShapeID="_x0000_i1025" DrawAspect="Content" ObjectID="_1838966028" r:id="rId3"/>
            </w:object>
          </w:r>
        </w:p>
      </w:tc>
      <w:tc>
        <w:tcPr>
          <w:tcW w:w="4070" w:type="dxa"/>
        </w:tcPr>
        <w:p w14:paraId="43D26FA3" w14:textId="3988C435" w:rsidR="0021297C" w:rsidRPr="00D51E18" w:rsidRDefault="005E5D92" w:rsidP="00F577EE">
          <w:pPr>
            <w:pStyle w:val="stBilgi"/>
            <w:tabs>
              <w:tab w:val="clear" w:pos="9072"/>
              <w:tab w:val="left" w:pos="820"/>
              <w:tab w:val="right" w:pos="8789"/>
            </w:tabs>
            <w:ind w:right="1"/>
            <w:jc w:val="right"/>
            <w:rPr>
              <w:rFonts w:ascii="Segoe UI" w:hAnsi="Segoe UI" w:cs="Segoe UI"/>
              <w:b/>
              <w:sz w:val="36"/>
            </w:rPr>
          </w:pPr>
          <w:r w:rsidRPr="00F577EE">
            <w:rPr>
              <w:rFonts w:ascii="Segoe UI" w:hAnsi="Segoe UI" w:cs="Segoe UI"/>
              <w:b/>
              <w:color w:val="5B9BD5" w:themeColor="accent1"/>
              <w:sz w:val="28"/>
              <w:szCs w:val="16"/>
            </w:rPr>
            <w:t>Eğitim İçeriği</w:t>
          </w:r>
          <w:r w:rsidR="00F577EE" w:rsidRPr="00F577EE">
            <w:rPr>
              <w:rFonts w:ascii="Segoe UI" w:hAnsi="Segoe UI" w:cs="Segoe UI"/>
              <w:b/>
              <w:color w:val="5B9BD5" w:themeColor="accent1"/>
              <w:sz w:val="28"/>
              <w:szCs w:val="16"/>
            </w:rPr>
            <w:t xml:space="preserve"> &amp; Programı</w:t>
          </w:r>
        </w:p>
      </w:tc>
    </w:tr>
  </w:tbl>
  <w:p w14:paraId="6E3012AB" w14:textId="382866B2" w:rsidR="00E35A9A" w:rsidRDefault="0021297C" w:rsidP="0021297C">
    <w:pPr>
      <w:pStyle w:val="stBilgi"/>
      <w:tabs>
        <w:tab w:val="clear" w:pos="9072"/>
        <w:tab w:val="left" w:pos="3942"/>
      </w:tabs>
    </w:pPr>
    <w:r>
      <w:tab/>
    </w:r>
  </w:p>
  <w:p w14:paraId="4616C50F" w14:textId="0201459D" w:rsidR="00A75FD2" w:rsidRPr="008F50B1" w:rsidRDefault="00A75FD2" w:rsidP="008F50B1">
    <w:pPr>
      <w:pStyle w:val="stBilgi"/>
      <w:tabs>
        <w:tab w:val="clear" w:pos="9072"/>
      </w:tabs>
      <w:ind w:right="1"/>
      <w:jc w:val="center"/>
      <w:rPr>
        <w:rFonts w:ascii="Segoe UI" w:hAnsi="Segoe UI" w:cs="Segoe UI"/>
        <w:b/>
        <w:bCs/>
        <w:color w:val="ED7D31" w:themeColor="accent2"/>
        <w:sz w:val="28"/>
        <w:szCs w:val="28"/>
      </w:rPr>
    </w:pPr>
    <w:r w:rsidRPr="008F50B1">
      <w:rPr>
        <w:rFonts w:ascii="Segoe UI" w:hAnsi="Segoe UI" w:cs="Segoe UI"/>
        <w:b/>
        <w:bCs/>
        <w:color w:val="ED7D31" w:themeColor="accent2"/>
        <w:sz w:val="28"/>
        <w:szCs w:val="28"/>
      </w:rPr>
      <w:t xml:space="preserve">Su Verimliliği Yönetmeliği Bilgilendirme ve TS EN ISO 14046 Su Ayak İzi </w:t>
    </w:r>
    <w:r w:rsidR="005E5D92" w:rsidRPr="008F50B1">
      <w:rPr>
        <w:rFonts w:ascii="Segoe UI" w:hAnsi="Segoe UI" w:cs="Segoe UI"/>
        <w:b/>
        <w:bCs/>
        <w:color w:val="ED7D31" w:themeColor="accent2"/>
        <w:sz w:val="28"/>
        <w:szCs w:val="28"/>
      </w:rPr>
      <w:t>Eğitim İçeriği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728" w14:textId="77777777" w:rsidR="008F50B1" w:rsidRDefault="008F50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A41"/>
    <w:multiLevelType w:val="hybridMultilevel"/>
    <w:tmpl w:val="9208C7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6F1ADE"/>
    <w:multiLevelType w:val="hybridMultilevel"/>
    <w:tmpl w:val="FA089EDC"/>
    <w:lvl w:ilvl="0" w:tplc="0EF66502">
      <w:start w:val="1"/>
      <w:numFmt w:val="decimal"/>
      <w:lvlText w:val="%1."/>
      <w:lvlJc w:val="left"/>
      <w:pPr>
        <w:ind w:left="720" w:hanging="360"/>
      </w:pPr>
      <w:rPr>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7B5C03"/>
    <w:multiLevelType w:val="hybridMultilevel"/>
    <w:tmpl w:val="5EB257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DB6A3F"/>
    <w:multiLevelType w:val="hybridMultilevel"/>
    <w:tmpl w:val="9274FC90"/>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A0637A"/>
    <w:multiLevelType w:val="hybridMultilevel"/>
    <w:tmpl w:val="DB583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AF3AF7"/>
    <w:multiLevelType w:val="hybridMultilevel"/>
    <w:tmpl w:val="B17C8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CD7B87"/>
    <w:multiLevelType w:val="hybridMultilevel"/>
    <w:tmpl w:val="FF8E7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ED3196"/>
    <w:multiLevelType w:val="hybridMultilevel"/>
    <w:tmpl w:val="2E64406C"/>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0059A5"/>
    <w:multiLevelType w:val="hybridMultilevel"/>
    <w:tmpl w:val="95A42AA4"/>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0912C2"/>
    <w:multiLevelType w:val="hybridMultilevel"/>
    <w:tmpl w:val="9D288FC6"/>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C30F0D"/>
    <w:multiLevelType w:val="hybridMultilevel"/>
    <w:tmpl w:val="3760C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2A21C8E"/>
    <w:multiLevelType w:val="hybridMultilevel"/>
    <w:tmpl w:val="51B05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B0864AE"/>
    <w:multiLevelType w:val="hybridMultilevel"/>
    <w:tmpl w:val="1F4E5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0673066">
    <w:abstractNumId w:val="11"/>
  </w:num>
  <w:num w:numId="2" w16cid:durableId="1091315254">
    <w:abstractNumId w:val="0"/>
  </w:num>
  <w:num w:numId="3" w16cid:durableId="250310063">
    <w:abstractNumId w:val="1"/>
  </w:num>
  <w:num w:numId="4" w16cid:durableId="2094932597">
    <w:abstractNumId w:val="6"/>
  </w:num>
  <w:num w:numId="5" w16cid:durableId="1537045082">
    <w:abstractNumId w:val="10"/>
  </w:num>
  <w:num w:numId="6" w16cid:durableId="1722901004">
    <w:abstractNumId w:val="2"/>
  </w:num>
  <w:num w:numId="7" w16cid:durableId="895821693">
    <w:abstractNumId w:val="5"/>
  </w:num>
  <w:num w:numId="8" w16cid:durableId="1609315274">
    <w:abstractNumId w:val="4"/>
  </w:num>
  <w:num w:numId="9" w16cid:durableId="347293697">
    <w:abstractNumId w:val="12"/>
  </w:num>
  <w:num w:numId="10" w16cid:durableId="389772590">
    <w:abstractNumId w:val="8"/>
  </w:num>
  <w:num w:numId="11" w16cid:durableId="736977553">
    <w:abstractNumId w:val="9"/>
  </w:num>
  <w:num w:numId="12" w16cid:durableId="895556480">
    <w:abstractNumId w:val="7"/>
  </w:num>
  <w:num w:numId="13" w16cid:durableId="369184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95"/>
    <w:rsid w:val="00001863"/>
    <w:rsid w:val="00003C61"/>
    <w:rsid w:val="00013EA2"/>
    <w:rsid w:val="000514DE"/>
    <w:rsid w:val="00090C43"/>
    <w:rsid w:val="000B2349"/>
    <w:rsid w:val="000B57B5"/>
    <w:rsid w:val="000F64B2"/>
    <w:rsid w:val="00132C47"/>
    <w:rsid w:val="00137056"/>
    <w:rsid w:val="00185DCE"/>
    <w:rsid w:val="001900DB"/>
    <w:rsid w:val="0021297C"/>
    <w:rsid w:val="00224142"/>
    <w:rsid w:val="00266138"/>
    <w:rsid w:val="00286564"/>
    <w:rsid w:val="002F3804"/>
    <w:rsid w:val="00302807"/>
    <w:rsid w:val="003266A6"/>
    <w:rsid w:val="0033636A"/>
    <w:rsid w:val="003E3F02"/>
    <w:rsid w:val="004269A7"/>
    <w:rsid w:val="00442FA0"/>
    <w:rsid w:val="00446E7D"/>
    <w:rsid w:val="00460047"/>
    <w:rsid w:val="00460621"/>
    <w:rsid w:val="004933F4"/>
    <w:rsid w:val="004B5691"/>
    <w:rsid w:val="004E30CA"/>
    <w:rsid w:val="004F6B13"/>
    <w:rsid w:val="0053775A"/>
    <w:rsid w:val="0056031A"/>
    <w:rsid w:val="00591ED3"/>
    <w:rsid w:val="005D7FF8"/>
    <w:rsid w:val="005E5D92"/>
    <w:rsid w:val="006479BB"/>
    <w:rsid w:val="006910D4"/>
    <w:rsid w:val="006945F2"/>
    <w:rsid w:val="006A7774"/>
    <w:rsid w:val="006C3729"/>
    <w:rsid w:val="00730031"/>
    <w:rsid w:val="007754B1"/>
    <w:rsid w:val="0077723B"/>
    <w:rsid w:val="007946F4"/>
    <w:rsid w:val="00796133"/>
    <w:rsid w:val="007B3D4D"/>
    <w:rsid w:val="007D520B"/>
    <w:rsid w:val="0088013F"/>
    <w:rsid w:val="008B3F3E"/>
    <w:rsid w:val="008D0D7C"/>
    <w:rsid w:val="008F50B1"/>
    <w:rsid w:val="00916489"/>
    <w:rsid w:val="00940AD1"/>
    <w:rsid w:val="00970EA1"/>
    <w:rsid w:val="00971506"/>
    <w:rsid w:val="009F11AB"/>
    <w:rsid w:val="009F58E4"/>
    <w:rsid w:val="00A00ECD"/>
    <w:rsid w:val="00A34648"/>
    <w:rsid w:val="00A440C2"/>
    <w:rsid w:val="00A75FD2"/>
    <w:rsid w:val="00A77D49"/>
    <w:rsid w:val="00AE58D8"/>
    <w:rsid w:val="00B23EDB"/>
    <w:rsid w:val="00B36AAB"/>
    <w:rsid w:val="00B67D4B"/>
    <w:rsid w:val="00B86B16"/>
    <w:rsid w:val="00BB2377"/>
    <w:rsid w:val="00BE385A"/>
    <w:rsid w:val="00C0363D"/>
    <w:rsid w:val="00C417C1"/>
    <w:rsid w:val="00C46A6D"/>
    <w:rsid w:val="00C83852"/>
    <w:rsid w:val="00C93016"/>
    <w:rsid w:val="00CC4D42"/>
    <w:rsid w:val="00D15171"/>
    <w:rsid w:val="00D25D06"/>
    <w:rsid w:val="00D366A5"/>
    <w:rsid w:val="00D51E18"/>
    <w:rsid w:val="00D66ACF"/>
    <w:rsid w:val="00D800C4"/>
    <w:rsid w:val="00D97B38"/>
    <w:rsid w:val="00DD6124"/>
    <w:rsid w:val="00DE0ACB"/>
    <w:rsid w:val="00DF3608"/>
    <w:rsid w:val="00DF4E42"/>
    <w:rsid w:val="00E04828"/>
    <w:rsid w:val="00E35A9A"/>
    <w:rsid w:val="00E62002"/>
    <w:rsid w:val="00E75B26"/>
    <w:rsid w:val="00E82D60"/>
    <w:rsid w:val="00E912C9"/>
    <w:rsid w:val="00ED6DB6"/>
    <w:rsid w:val="00EE7A65"/>
    <w:rsid w:val="00F42649"/>
    <w:rsid w:val="00F577EE"/>
    <w:rsid w:val="00F866E4"/>
    <w:rsid w:val="00F96D73"/>
    <w:rsid w:val="00FA1295"/>
    <w:rsid w:val="00FA2866"/>
    <w:rsid w:val="00FD52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F32D"/>
  <w15:chartTrackingRefBased/>
  <w15:docId w15:val="{9D62B0BB-8B7D-4665-B18C-880B293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56"/>
    <w:pPr>
      <w:spacing w:after="0" w:line="240" w:lineRule="auto"/>
    </w:pPr>
    <w:rPr>
      <w:rFonts w:ascii="Times New Roman" w:eastAsia="Times New Roman" w:hAnsi="Times New Roman" w:cs="Times New Roman"/>
      <w:sz w:val="20"/>
      <w:szCs w:val="20"/>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1295"/>
    <w:pPr>
      <w:tabs>
        <w:tab w:val="center" w:pos="4536"/>
        <w:tab w:val="right" w:pos="9072"/>
      </w:tabs>
    </w:pPr>
  </w:style>
  <w:style w:type="character" w:customStyle="1" w:styleId="stBilgiChar">
    <w:name w:val="Üst Bilgi Char"/>
    <w:basedOn w:val="VarsaylanParagrafYazTipi"/>
    <w:link w:val="stBilgi"/>
    <w:uiPriority w:val="99"/>
    <w:rsid w:val="00FA1295"/>
  </w:style>
  <w:style w:type="paragraph" w:styleId="AltBilgi">
    <w:name w:val="footer"/>
    <w:basedOn w:val="Normal"/>
    <w:link w:val="AltBilgiChar"/>
    <w:uiPriority w:val="99"/>
    <w:unhideWhenUsed/>
    <w:rsid w:val="00FA1295"/>
    <w:pPr>
      <w:tabs>
        <w:tab w:val="center" w:pos="4536"/>
        <w:tab w:val="right" w:pos="9072"/>
      </w:tabs>
    </w:pPr>
  </w:style>
  <w:style w:type="character" w:customStyle="1" w:styleId="AltBilgiChar">
    <w:name w:val="Alt Bilgi Char"/>
    <w:basedOn w:val="VarsaylanParagrafYazTipi"/>
    <w:link w:val="AltBilgi"/>
    <w:uiPriority w:val="99"/>
    <w:rsid w:val="00FA1295"/>
  </w:style>
  <w:style w:type="paragraph" w:styleId="ListeParagraf">
    <w:name w:val="List Paragraph"/>
    <w:basedOn w:val="Normal"/>
    <w:uiPriority w:val="34"/>
    <w:qFormat/>
    <w:rsid w:val="00FA1295"/>
    <w:pPr>
      <w:ind w:left="720"/>
      <w:contextualSpacing/>
    </w:pPr>
  </w:style>
  <w:style w:type="table" w:styleId="TabloKlavuzu">
    <w:name w:val="Table Grid"/>
    <w:basedOn w:val="NormalTablo"/>
    <w:uiPriority w:val="39"/>
    <w:rsid w:val="0021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46A6D"/>
    <w:rPr>
      <w:color w:val="0563C1" w:themeColor="hyperlink"/>
      <w:u w:val="single"/>
    </w:rPr>
  </w:style>
  <w:style w:type="paragraph" w:customStyle="1" w:styleId="stbilgi0">
    <w:name w:val="Üstbilgi"/>
    <w:basedOn w:val="Normal"/>
    <w:rsid w:val="00137056"/>
    <w:pPr>
      <w:tabs>
        <w:tab w:val="center" w:pos="4320"/>
        <w:tab w:val="right" w:pos="8640"/>
      </w:tabs>
    </w:pPr>
    <w:rPr>
      <w:lang w:val="en-AU"/>
    </w:rPr>
  </w:style>
  <w:style w:type="paragraph" w:styleId="AralkYok">
    <w:name w:val="No Spacing"/>
    <w:uiPriority w:val="1"/>
    <w:qFormat/>
    <w:rsid w:val="00137056"/>
    <w:pPr>
      <w:spacing w:after="0" w:line="240" w:lineRule="auto"/>
    </w:pPr>
    <w:rPr>
      <w:rFonts w:ascii="Calibri" w:eastAsia="Calibri" w:hAnsi="Calibri" w:cs="Times New Roman"/>
    </w:rPr>
  </w:style>
  <w:style w:type="table" w:styleId="ListeTablo3-Vurgu5">
    <w:name w:val="List Table 3 Accent 5"/>
    <w:basedOn w:val="NormalTablo"/>
    <w:uiPriority w:val="48"/>
    <w:rsid w:val="00BB237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lo3-Vurgu1">
    <w:name w:val="List Table 3 Accent 1"/>
    <w:basedOn w:val="NormalTablo"/>
    <w:uiPriority w:val="48"/>
    <w:rsid w:val="00BB237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5544">
      <w:bodyDiv w:val="1"/>
      <w:marLeft w:val="0"/>
      <w:marRight w:val="0"/>
      <w:marTop w:val="0"/>
      <w:marBottom w:val="0"/>
      <w:divBdr>
        <w:top w:val="none" w:sz="0" w:space="0" w:color="auto"/>
        <w:left w:val="none" w:sz="0" w:space="0" w:color="auto"/>
        <w:bottom w:val="none" w:sz="0" w:space="0" w:color="auto"/>
        <w:right w:val="none" w:sz="0" w:space="0" w:color="auto"/>
      </w:divBdr>
    </w:div>
    <w:div w:id="709036962">
      <w:bodyDiv w:val="1"/>
      <w:marLeft w:val="0"/>
      <w:marRight w:val="0"/>
      <w:marTop w:val="0"/>
      <w:marBottom w:val="0"/>
      <w:divBdr>
        <w:top w:val="none" w:sz="0" w:space="0" w:color="auto"/>
        <w:left w:val="none" w:sz="0" w:space="0" w:color="auto"/>
        <w:bottom w:val="none" w:sz="0" w:space="0" w:color="auto"/>
        <w:right w:val="none" w:sz="0" w:space="0" w:color="auto"/>
      </w:divBdr>
      <w:divsChild>
        <w:div w:id="950429107">
          <w:marLeft w:val="0"/>
          <w:marRight w:val="0"/>
          <w:marTop w:val="0"/>
          <w:marBottom w:val="0"/>
          <w:divBdr>
            <w:top w:val="none" w:sz="0" w:space="0" w:color="auto"/>
            <w:left w:val="none" w:sz="0" w:space="0" w:color="auto"/>
            <w:bottom w:val="none" w:sz="0" w:space="0" w:color="auto"/>
            <w:right w:val="none" w:sz="0" w:space="0" w:color="auto"/>
          </w:divBdr>
          <w:divsChild>
            <w:div w:id="1144548154">
              <w:marLeft w:val="0"/>
              <w:marRight w:val="0"/>
              <w:marTop w:val="0"/>
              <w:marBottom w:val="0"/>
              <w:divBdr>
                <w:top w:val="none" w:sz="0" w:space="0" w:color="auto"/>
                <w:left w:val="none" w:sz="0" w:space="0" w:color="auto"/>
                <w:bottom w:val="none" w:sz="0" w:space="0" w:color="auto"/>
                <w:right w:val="none" w:sz="0" w:space="0" w:color="auto"/>
              </w:divBdr>
              <w:divsChild>
                <w:div w:id="2143960143">
                  <w:marLeft w:val="0"/>
                  <w:marRight w:val="0"/>
                  <w:marTop w:val="0"/>
                  <w:marBottom w:val="0"/>
                  <w:divBdr>
                    <w:top w:val="none" w:sz="0" w:space="0" w:color="auto"/>
                    <w:left w:val="none" w:sz="0" w:space="0" w:color="auto"/>
                    <w:bottom w:val="none" w:sz="0" w:space="0" w:color="auto"/>
                    <w:right w:val="none" w:sz="0" w:space="0" w:color="auto"/>
                  </w:divBdr>
                  <w:divsChild>
                    <w:div w:id="741870463">
                      <w:marLeft w:val="0"/>
                      <w:marRight w:val="0"/>
                      <w:marTop w:val="0"/>
                      <w:marBottom w:val="0"/>
                      <w:divBdr>
                        <w:top w:val="none" w:sz="0" w:space="0" w:color="auto"/>
                        <w:left w:val="none" w:sz="0" w:space="0" w:color="auto"/>
                        <w:bottom w:val="none" w:sz="0" w:space="0" w:color="auto"/>
                        <w:right w:val="none" w:sz="0" w:space="0" w:color="auto"/>
                      </w:divBdr>
                      <w:divsChild>
                        <w:div w:id="915552371">
                          <w:marLeft w:val="0"/>
                          <w:marRight w:val="0"/>
                          <w:marTop w:val="0"/>
                          <w:marBottom w:val="0"/>
                          <w:divBdr>
                            <w:top w:val="none" w:sz="0" w:space="0" w:color="auto"/>
                            <w:left w:val="none" w:sz="0" w:space="0" w:color="auto"/>
                            <w:bottom w:val="none" w:sz="0" w:space="0" w:color="auto"/>
                            <w:right w:val="none" w:sz="0" w:space="0" w:color="auto"/>
                          </w:divBdr>
                          <w:divsChild>
                            <w:div w:id="698162633">
                              <w:marLeft w:val="0"/>
                              <w:marRight w:val="300"/>
                              <w:marTop w:val="180"/>
                              <w:marBottom w:val="0"/>
                              <w:divBdr>
                                <w:top w:val="none" w:sz="0" w:space="0" w:color="auto"/>
                                <w:left w:val="none" w:sz="0" w:space="0" w:color="auto"/>
                                <w:bottom w:val="none" w:sz="0" w:space="0" w:color="auto"/>
                                <w:right w:val="none" w:sz="0" w:space="0" w:color="auto"/>
                              </w:divBdr>
                              <w:divsChild>
                                <w:div w:id="1887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88582">
          <w:marLeft w:val="0"/>
          <w:marRight w:val="0"/>
          <w:marTop w:val="0"/>
          <w:marBottom w:val="0"/>
          <w:divBdr>
            <w:top w:val="none" w:sz="0" w:space="0" w:color="auto"/>
            <w:left w:val="none" w:sz="0" w:space="0" w:color="auto"/>
            <w:bottom w:val="none" w:sz="0" w:space="0" w:color="auto"/>
            <w:right w:val="none" w:sz="0" w:space="0" w:color="auto"/>
          </w:divBdr>
          <w:divsChild>
            <w:div w:id="1071729535">
              <w:marLeft w:val="0"/>
              <w:marRight w:val="0"/>
              <w:marTop w:val="0"/>
              <w:marBottom w:val="0"/>
              <w:divBdr>
                <w:top w:val="none" w:sz="0" w:space="0" w:color="auto"/>
                <w:left w:val="none" w:sz="0" w:space="0" w:color="auto"/>
                <w:bottom w:val="none" w:sz="0" w:space="0" w:color="auto"/>
                <w:right w:val="none" w:sz="0" w:space="0" w:color="auto"/>
              </w:divBdr>
              <w:divsChild>
                <w:div w:id="758907395">
                  <w:marLeft w:val="0"/>
                  <w:marRight w:val="0"/>
                  <w:marTop w:val="0"/>
                  <w:marBottom w:val="0"/>
                  <w:divBdr>
                    <w:top w:val="none" w:sz="0" w:space="0" w:color="auto"/>
                    <w:left w:val="none" w:sz="0" w:space="0" w:color="auto"/>
                    <w:bottom w:val="none" w:sz="0" w:space="0" w:color="auto"/>
                    <w:right w:val="none" w:sz="0" w:space="0" w:color="auto"/>
                  </w:divBdr>
                  <w:divsChild>
                    <w:div w:id="213852567">
                      <w:marLeft w:val="0"/>
                      <w:marRight w:val="0"/>
                      <w:marTop w:val="0"/>
                      <w:marBottom w:val="0"/>
                      <w:divBdr>
                        <w:top w:val="none" w:sz="0" w:space="0" w:color="auto"/>
                        <w:left w:val="none" w:sz="0" w:space="0" w:color="auto"/>
                        <w:bottom w:val="none" w:sz="0" w:space="0" w:color="auto"/>
                        <w:right w:val="none" w:sz="0" w:space="0" w:color="auto"/>
                      </w:divBdr>
                      <w:divsChild>
                        <w:div w:id="4674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0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ksd@tksd.org.tr"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Şenol GÜNDOĞAN</dc:creator>
  <cp:keywords/>
  <dc:description/>
  <cp:lastModifiedBy>ÇAĞLAR GÜVEN</cp:lastModifiedBy>
  <cp:revision>3</cp:revision>
  <dcterms:created xsi:type="dcterms:W3CDTF">2026-04-29T08:06:00Z</dcterms:created>
  <dcterms:modified xsi:type="dcterms:W3CDTF">2026-04-29T08:07:00Z</dcterms:modified>
</cp:coreProperties>
</file>